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BB" w:rsidRPr="00EB22BB" w:rsidRDefault="00EB22BB" w:rsidP="00EB22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7F21EF">
        <w:rPr>
          <w:rFonts w:ascii="Times New Roman" w:hAnsi="Times New Roman" w:cs="Times New Roman"/>
        </w:rPr>
        <w:t xml:space="preserve">                    Приложение 2</w:t>
      </w:r>
    </w:p>
    <w:p w:rsidR="00EB22BB" w:rsidRPr="00EB22BB" w:rsidRDefault="00EB22BB" w:rsidP="00EB22BB">
      <w:pPr>
        <w:rPr>
          <w:rFonts w:ascii="Times New Roman" w:hAnsi="Times New Roman" w:cs="Times New Roman"/>
        </w:rPr>
      </w:pPr>
    </w:p>
    <w:p w:rsidR="00EB22BB" w:rsidRPr="00EB22BB" w:rsidRDefault="00EB22BB" w:rsidP="00EB22BB">
      <w:pPr>
        <w:rPr>
          <w:rFonts w:ascii="Times New Roman" w:hAnsi="Times New Roman" w:cs="Times New Roman"/>
        </w:rPr>
      </w:pPr>
      <w:r w:rsidRPr="00EB22BB">
        <w:rPr>
          <w:rFonts w:ascii="Times New Roman" w:hAnsi="Times New Roman" w:cs="Times New Roman"/>
        </w:rPr>
        <w:t xml:space="preserve">                                                                                                      УТВЕРЖДЕНО</w:t>
      </w:r>
    </w:p>
    <w:p w:rsidR="00EB22BB" w:rsidRPr="00EB22BB" w:rsidRDefault="00EB22BB" w:rsidP="00EB22BB">
      <w:pPr>
        <w:rPr>
          <w:rFonts w:ascii="Times New Roman" w:hAnsi="Times New Roman" w:cs="Times New Roman"/>
        </w:rPr>
      </w:pPr>
      <w:r w:rsidRPr="00EB22BB">
        <w:rPr>
          <w:rFonts w:ascii="Times New Roman" w:hAnsi="Times New Roman" w:cs="Times New Roman"/>
        </w:rPr>
        <w:t xml:space="preserve">                                                                                                      Приказом директора МБОУ</w:t>
      </w:r>
    </w:p>
    <w:p w:rsidR="00EB22BB" w:rsidRPr="00EB22BB" w:rsidRDefault="00EB22BB" w:rsidP="00EB22BB">
      <w:pPr>
        <w:rPr>
          <w:rFonts w:ascii="Times New Roman" w:hAnsi="Times New Roman" w:cs="Times New Roman"/>
        </w:rPr>
      </w:pPr>
      <w:r w:rsidRPr="00EB22BB">
        <w:rPr>
          <w:rFonts w:ascii="Times New Roman" w:hAnsi="Times New Roman" w:cs="Times New Roman"/>
        </w:rPr>
        <w:t xml:space="preserve">                                                                                                     «СОШ №26 пос. Новонежино»</w:t>
      </w:r>
    </w:p>
    <w:p w:rsidR="00EB22BB" w:rsidRPr="00EB22BB" w:rsidRDefault="00EB22BB" w:rsidP="00EB22BB">
      <w:pPr>
        <w:rPr>
          <w:rFonts w:ascii="Times New Roman" w:hAnsi="Times New Roman" w:cs="Times New Roman"/>
        </w:rPr>
      </w:pPr>
      <w:r w:rsidRPr="00EB22BB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A972DC">
        <w:rPr>
          <w:rFonts w:ascii="Times New Roman" w:hAnsi="Times New Roman" w:cs="Times New Roman"/>
        </w:rPr>
        <w:t xml:space="preserve">          от 10.09.2014 г. № 89 п.5</w:t>
      </w:r>
      <w:r w:rsidRPr="00EB22BB">
        <w:rPr>
          <w:rFonts w:ascii="Times New Roman" w:hAnsi="Times New Roman" w:cs="Times New Roman"/>
        </w:rPr>
        <w:t xml:space="preserve">  </w:t>
      </w:r>
    </w:p>
    <w:p w:rsidR="00EB22BB" w:rsidRDefault="00EB22BB" w:rsidP="006D7253"/>
    <w:p w:rsidR="00EB22BB" w:rsidRDefault="00EB22BB" w:rsidP="006D7253"/>
    <w:p w:rsidR="00C118D2" w:rsidRPr="00D014A8" w:rsidRDefault="00D014A8" w:rsidP="00D01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4A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972DC" w:rsidRDefault="00D014A8" w:rsidP="00A972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4A8">
        <w:rPr>
          <w:rFonts w:ascii="Times New Roman" w:hAnsi="Times New Roman" w:cs="Times New Roman"/>
          <w:b/>
          <w:sz w:val="24"/>
          <w:szCs w:val="24"/>
        </w:rPr>
        <w:t>о поряд</w:t>
      </w:r>
      <w:r w:rsidR="00C118D2" w:rsidRPr="00D014A8">
        <w:rPr>
          <w:rFonts w:ascii="Times New Roman" w:hAnsi="Times New Roman" w:cs="Times New Roman"/>
          <w:b/>
          <w:sz w:val="24"/>
          <w:szCs w:val="24"/>
        </w:rPr>
        <w:t>к</w:t>
      </w:r>
      <w:r w:rsidRPr="00D014A8">
        <w:rPr>
          <w:rFonts w:ascii="Times New Roman" w:hAnsi="Times New Roman" w:cs="Times New Roman"/>
          <w:b/>
          <w:sz w:val="24"/>
          <w:szCs w:val="24"/>
        </w:rPr>
        <w:t>е</w:t>
      </w:r>
      <w:r w:rsidR="00C118D2" w:rsidRPr="00D014A8">
        <w:rPr>
          <w:rFonts w:ascii="Times New Roman" w:hAnsi="Times New Roman" w:cs="Times New Roman"/>
          <w:b/>
          <w:sz w:val="24"/>
          <w:szCs w:val="24"/>
        </w:rPr>
        <w:t xml:space="preserve"> и основания</w:t>
      </w:r>
      <w:r w:rsidRPr="00D014A8">
        <w:rPr>
          <w:rFonts w:ascii="Times New Roman" w:hAnsi="Times New Roman" w:cs="Times New Roman"/>
          <w:b/>
          <w:sz w:val="24"/>
          <w:szCs w:val="24"/>
        </w:rPr>
        <w:t>х</w:t>
      </w:r>
      <w:r w:rsidR="00C118D2" w:rsidRPr="00D014A8">
        <w:rPr>
          <w:rFonts w:ascii="Times New Roman" w:hAnsi="Times New Roman" w:cs="Times New Roman"/>
          <w:b/>
          <w:sz w:val="24"/>
          <w:szCs w:val="24"/>
        </w:rPr>
        <w:t xml:space="preserve"> перевода,</w:t>
      </w:r>
      <w:r w:rsidR="00A97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8D2" w:rsidRPr="00D014A8">
        <w:rPr>
          <w:rFonts w:ascii="Times New Roman" w:hAnsi="Times New Roman" w:cs="Times New Roman"/>
          <w:b/>
          <w:sz w:val="24"/>
          <w:szCs w:val="24"/>
        </w:rPr>
        <w:t>отчисления и восст</w:t>
      </w:r>
      <w:r w:rsidR="00A972DC">
        <w:rPr>
          <w:rFonts w:ascii="Times New Roman" w:hAnsi="Times New Roman" w:cs="Times New Roman"/>
          <w:b/>
          <w:sz w:val="24"/>
          <w:szCs w:val="24"/>
        </w:rPr>
        <w:t>ановления учащихся, а так же порядке и условий перевода из одной организации в другую</w:t>
      </w:r>
    </w:p>
    <w:p w:rsidR="00C118D2" w:rsidRPr="00D014A8" w:rsidRDefault="00A972DC" w:rsidP="00A972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муниципального бюджетного общеобразовательного учреждения «Средняя общеобразовательная школа</w:t>
      </w:r>
      <w:r w:rsidR="00D014A8" w:rsidRPr="00D014A8">
        <w:rPr>
          <w:rFonts w:ascii="Times New Roman" w:hAnsi="Times New Roman" w:cs="Times New Roman"/>
          <w:b/>
          <w:sz w:val="24"/>
          <w:szCs w:val="24"/>
        </w:rPr>
        <w:t xml:space="preserve"> №26 пос. Новонежино</w:t>
      </w:r>
      <w:r w:rsidR="00C118D2" w:rsidRPr="00D014A8">
        <w:rPr>
          <w:rFonts w:ascii="Times New Roman" w:hAnsi="Times New Roman" w:cs="Times New Roman"/>
          <w:b/>
          <w:sz w:val="24"/>
          <w:szCs w:val="24"/>
        </w:rPr>
        <w:t>»</w:t>
      </w:r>
    </w:p>
    <w:p w:rsidR="00C118D2" w:rsidRPr="00D014A8" w:rsidRDefault="00C118D2" w:rsidP="00C118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4A8">
        <w:rPr>
          <w:rFonts w:ascii="Times New Roman" w:hAnsi="Times New Roman" w:cs="Times New Roman"/>
          <w:b/>
          <w:sz w:val="24"/>
          <w:szCs w:val="24"/>
        </w:rPr>
        <w:t>Шкотовского муниципального района</w:t>
      </w:r>
      <w:r w:rsidR="00D014A8" w:rsidRPr="00D014A8">
        <w:rPr>
          <w:rFonts w:ascii="Times New Roman" w:hAnsi="Times New Roman" w:cs="Times New Roman"/>
          <w:b/>
          <w:sz w:val="24"/>
          <w:szCs w:val="24"/>
        </w:rPr>
        <w:t xml:space="preserve"> Приморского края</w:t>
      </w:r>
    </w:p>
    <w:p w:rsidR="00D014A8" w:rsidRPr="00D014A8" w:rsidRDefault="00D014A8" w:rsidP="00C118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18D2" w:rsidRPr="00D014A8" w:rsidRDefault="00C118D2" w:rsidP="00F045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4A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F045FA" w:rsidRDefault="00D014A8" w:rsidP="00F04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Настоящее положение о поряд</w:t>
      </w:r>
      <w:r w:rsidR="00C118D2" w:rsidRPr="00D014A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118D2" w:rsidRPr="00D014A8">
        <w:rPr>
          <w:rFonts w:ascii="Times New Roman" w:hAnsi="Times New Roman" w:cs="Times New Roman"/>
          <w:sz w:val="24"/>
          <w:szCs w:val="24"/>
        </w:rPr>
        <w:t xml:space="preserve"> и основания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="00C118D2" w:rsidRPr="00D014A8">
        <w:rPr>
          <w:rFonts w:ascii="Times New Roman" w:hAnsi="Times New Roman" w:cs="Times New Roman"/>
          <w:sz w:val="24"/>
          <w:szCs w:val="24"/>
        </w:rPr>
        <w:t xml:space="preserve"> перевода, отчисления и восстановления учащихся </w:t>
      </w:r>
      <w:r w:rsidR="00F045FA" w:rsidRPr="00F045FA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«Средняя общеобразовательная школа №26 пос. Новонежино»</w:t>
      </w:r>
      <w:r w:rsidR="00F04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Приморского края (далее Положение</w:t>
      </w:r>
      <w:r w:rsidR="00C118D2" w:rsidRPr="00D014A8">
        <w:rPr>
          <w:rFonts w:ascii="Times New Roman" w:hAnsi="Times New Roman" w:cs="Times New Roman"/>
          <w:sz w:val="24"/>
          <w:szCs w:val="24"/>
        </w:rPr>
        <w:t>) разработан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118D2" w:rsidRPr="00D014A8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="00C118D2" w:rsidRPr="00D014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045FA">
        <w:rPr>
          <w:rFonts w:ascii="Times New Roman" w:hAnsi="Times New Roman" w:cs="Times New Roman"/>
          <w:sz w:val="24"/>
          <w:szCs w:val="24"/>
        </w:rPr>
        <w:t>:</w:t>
      </w:r>
    </w:p>
    <w:p w:rsidR="00F045FA" w:rsidRDefault="00F045FA" w:rsidP="00F04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18D2" w:rsidRPr="00D014A8">
        <w:rPr>
          <w:rFonts w:ascii="Times New Roman" w:hAnsi="Times New Roman" w:cs="Times New Roman"/>
          <w:sz w:val="24"/>
          <w:szCs w:val="24"/>
        </w:rPr>
        <w:t xml:space="preserve"> Федеральным законом от 29 декабря 2012</w:t>
      </w:r>
      <w:r w:rsidR="00D014A8">
        <w:rPr>
          <w:rFonts w:ascii="Times New Roman" w:hAnsi="Times New Roman" w:cs="Times New Roman"/>
          <w:sz w:val="24"/>
          <w:szCs w:val="24"/>
        </w:rPr>
        <w:t xml:space="preserve"> </w:t>
      </w:r>
      <w:r w:rsidR="00C118D2" w:rsidRPr="00D014A8">
        <w:rPr>
          <w:rFonts w:ascii="Times New Roman" w:hAnsi="Times New Roman" w:cs="Times New Roman"/>
          <w:sz w:val="24"/>
          <w:szCs w:val="24"/>
        </w:rPr>
        <w:t>г. №273-ФЗ «Об образовании в Российской Федерации»,</w:t>
      </w:r>
    </w:p>
    <w:p w:rsidR="00F045FA" w:rsidRDefault="00F045FA" w:rsidP="00F04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Приказом Минобрнауки России «Об утверждении Порядка и условий осуществления перевода обучающихся из одной организации, осуществляющей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 по образовательным программам начального общего, основного общего и среднего общего образования в другие организации, осуществляющие образовательную деятельность по образовательным программам соответствующих уровня и направленности» от 12.03.2014 г. №177;</w:t>
      </w:r>
    </w:p>
    <w:p w:rsidR="00F045FA" w:rsidRDefault="00F045FA" w:rsidP="00F04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118D2" w:rsidRPr="00D014A8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Pr="00F045FA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«Средняя общеобразовательная школа №26 пос. Новонежино»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Приморского края.</w:t>
      </w:r>
    </w:p>
    <w:p w:rsidR="00F045FA" w:rsidRDefault="00C118D2" w:rsidP="00C118D2">
      <w:pPr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D014A8">
        <w:rPr>
          <w:rFonts w:ascii="Times New Roman" w:hAnsi="Times New Roman" w:cs="Times New Roman"/>
          <w:sz w:val="24"/>
          <w:szCs w:val="24"/>
        </w:rPr>
        <w:t xml:space="preserve">                  2.  Настоящее Положение регулирует порядок</w:t>
      </w:r>
      <w:r w:rsidRPr="00D014A8">
        <w:rPr>
          <w:rFonts w:ascii="Times New Roman" w:hAnsi="Times New Roman" w:cs="Times New Roman"/>
          <w:sz w:val="24"/>
          <w:szCs w:val="24"/>
        </w:rPr>
        <w:t xml:space="preserve"> перевода, отчисления и восстановления учащихся</w:t>
      </w:r>
      <w:r w:rsidR="00860EFC">
        <w:rPr>
          <w:rFonts w:ascii="Times New Roman" w:hAnsi="Times New Roman" w:cs="Times New Roman"/>
          <w:sz w:val="24"/>
          <w:szCs w:val="24"/>
        </w:rPr>
        <w:t>,</w:t>
      </w:r>
      <w:r w:rsidRPr="00D014A8">
        <w:rPr>
          <w:rFonts w:ascii="Times New Roman" w:hAnsi="Times New Roman" w:cs="Times New Roman"/>
          <w:sz w:val="24"/>
          <w:szCs w:val="24"/>
        </w:rPr>
        <w:t xml:space="preserve"> </w:t>
      </w:r>
      <w:r w:rsidR="00860EFC" w:rsidRPr="00860EFC">
        <w:rPr>
          <w:rFonts w:ascii="Times New Roman" w:hAnsi="Times New Roman" w:cs="Times New Roman"/>
          <w:sz w:val="24"/>
          <w:szCs w:val="24"/>
        </w:rPr>
        <w:t>а так же порядке и условий перевода из одной организации в другую</w:t>
      </w:r>
      <w:r w:rsidR="00860EFC" w:rsidRPr="00D014A8">
        <w:rPr>
          <w:rFonts w:ascii="Times New Roman" w:hAnsi="Times New Roman" w:cs="Times New Roman"/>
          <w:sz w:val="24"/>
          <w:szCs w:val="24"/>
        </w:rPr>
        <w:t xml:space="preserve"> </w:t>
      </w:r>
      <w:r w:rsidRPr="00D014A8">
        <w:rPr>
          <w:rFonts w:ascii="Times New Roman" w:hAnsi="Times New Roman" w:cs="Times New Roman"/>
          <w:sz w:val="24"/>
          <w:szCs w:val="24"/>
        </w:rPr>
        <w:t xml:space="preserve">в </w:t>
      </w:r>
      <w:r w:rsidR="00F045FA">
        <w:rPr>
          <w:rFonts w:ascii="Times New Roman" w:hAnsi="Times New Roman" w:cs="Times New Roman"/>
          <w:sz w:val="24"/>
          <w:szCs w:val="24"/>
        </w:rPr>
        <w:t>муниципальном</w:t>
      </w:r>
      <w:r w:rsidR="00F045FA" w:rsidRPr="00F045FA">
        <w:rPr>
          <w:rFonts w:ascii="Times New Roman" w:hAnsi="Times New Roman" w:cs="Times New Roman"/>
          <w:sz w:val="24"/>
          <w:szCs w:val="24"/>
        </w:rPr>
        <w:t xml:space="preserve"> </w:t>
      </w:r>
      <w:r w:rsidR="00F045FA">
        <w:rPr>
          <w:rFonts w:ascii="Times New Roman" w:hAnsi="Times New Roman" w:cs="Times New Roman"/>
          <w:sz w:val="24"/>
          <w:szCs w:val="24"/>
        </w:rPr>
        <w:t>бюджетном общеобразовательном</w:t>
      </w:r>
      <w:r w:rsidR="00F045FA" w:rsidRPr="00F045FA">
        <w:rPr>
          <w:rFonts w:ascii="Times New Roman" w:hAnsi="Times New Roman" w:cs="Times New Roman"/>
          <w:sz w:val="24"/>
          <w:szCs w:val="24"/>
        </w:rPr>
        <w:t xml:space="preserve"> учрежден</w:t>
      </w:r>
      <w:r w:rsidR="00F045FA">
        <w:rPr>
          <w:rFonts w:ascii="Times New Roman" w:hAnsi="Times New Roman" w:cs="Times New Roman"/>
          <w:sz w:val="24"/>
          <w:szCs w:val="24"/>
        </w:rPr>
        <w:t>ии</w:t>
      </w:r>
      <w:r w:rsidR="00F045FA" w:rsidRPr="00F045FA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№26 пос. Новонежино»</w:t>
      </w:r>
      <w:r w:rsidR="00F04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5FA">
        <w:rPr>
          <w:rFonts w:ascii="Times New Roman" w:hAnsi="Times New Roman" w:cs="Times New Roman"/>
          <w:sz w:val="24"/>
          <w:szCs w:val="24"/>
        </w:rPr>
        <w:t>Шкотовского</w:t>
      </w:r>
      <w:proofErr w:type="spellEnd"/>
      <w:r w:rsidR="00F045FA">
        <w:rPr>
          <w:rFonts w:ascii="Times New Roman" w:hAnsi="Times New Roman" w:cs="Times New Roman"/>
          <w:sz w:val="24"/>
          <w:szCs w:val="24"/>
        </w:rPr>
        <w:t xml:space="preserve"> муниципального района Приморского края (далее – Учреждение).</w:t>
      </w:r>
    </w:p>
    <w:p w:rsidR="00C118D2" w:rsidRPr="00D014A8" w:rsidRDefault="00D014A8" w:rsidP="00C11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Положение</w:t>
      </w:r>
      <w:r w:rsidR="00017043">
        <w:rPr>
          <w:rFonts w:ascii="Times New Roman" w:hAnsi="Times New Roman" w:cs="Times New Roman"/>
          <w:sz w:val="24"/>
          <w:szCs w:val="24"/>
        </w:rPr>
        <w:t xml:space="preserve"> принимается педагогическим советом школы с учёто</w:t>
      </w:r>
      <w:r w:rsidR="00162A6C">
        <w:rPr>
          <w:rFonts w:ascii="Times New Roman" w:hAnsi="Times New Roman" w:cs="Times New Roman"/>
          <w:sz w:val="24"/>
          <w:szCs w:val="24"/>
        </w:rPr>
        <w:t>м мнения родительского комитета,</w:t>
      </w:r>
      <w:r w:rsidR="00017043">
        <w:rPr>
          <w:rFonts w:ascii="Times New Roman" w:hAnsi="Times New Roman" w:cs="Times New Roman"/>
          <w:sz w:val="24"/>
          <w:szCs w:val="24"/>
        </w:rPr>
        <w:t xml:space="preserve"> утверждается приказом директора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14A8" w:rsidRPr="00D014A8" w:rsidRDefault="00D014A8" w:rsidP="00C118D2">
      <w:pPr>
        <w:rPr>
          <w:rFonts w:ascii="Times New Roman" w:hAnsi="Times New Roman" w:cs="Times New Roman"/>
          <w:sz w:val="24"/>
          <w:szCs w:val="24"/>
        </w:rPr>
      </w:pPr>
    </w:p>
    <w:p w:rsidR="00C118D2" w:rsidRPr="00D014A8" w:rsidRDefault="00C118D2" w:rsidP="00F045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4A8">
        <w:rPr>
          <w:rFonts w:ascii="Times New Roman" w:hAnsi="Times New Roman" w:cs="Times New Roman"/>
          <w:b/>
          <w:sz w:val="24"/>
          <w:szCs w:val="24"/>
        </w:rPr>
        <w:t>II. Порядок и основания перевода учащи</w:t>
      </w:r>
      <w:r w:rsidR="00D014A8">
        <w:rPr>
          <w:rFonts w:ascii="Times New Roman" w:hAnsi="Times New Roman" w:cs="Times New Roman"/>
          <w:b/>
          <w:sz w:val="24"/>
          <w:szCs w:val="24"/>
        </w:rPr>
        <w:t>хся.</w:t>
      </w:r>
    </w:p>
    <w:p w:rsidR="00C118D2" w:rsidRPr="00D014A8" w:rsidRDefault="00C118D2" w:rsidP="00C118D2">
      <w:pPr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1. Учащиеся на уровнях начального общего и основного общего </w:t>
      </w:r>
      <w:r w:rsidR="008B4B5C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6F7A05">
        <w:rPr>
          <w:rFonts w:ascii="Times New Roman" w:hAnsi="Times New Roman" w:cs="Times New Roman"/>
          <w:sz w:val="24"/>
          <w:szCs w:val="24"/>
        </w:rPr>
        <w:t xml:space="preserve"> общего </w:t>
      </w:r>
      <w:r w:rsidRPr="00D014A8">
        <w:rPr>
          <w:rFonts w:ascii="Times New Roman" w:hAnsi="Times New Roman" w:cs="Times New Roman"/>
          <w:sz w:val="24"/>
          <w:szCs w:val="24"/>
        </w:rPr>
        <w:t>образования, освоившие в полном объеме образовательную программу учебного года, переводятся в следующий класс. Перевод в следующий класс осуществляется по решению педагогического совета.</w:t>
      </w:r>
    </w:p>
    <w:p w:rsidR="00C118D2" w:rsidRPr="00D014A8" w:rsidRDefault="00C118D2" w:rsidP="00C118D2">
      <w:pPr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2. На основании решения педагогического совета директором издается приказ о переводе в следующий класс учащихся школы. Приказ доводится до сведения родителей (законных представителей) учащихся.</w:t>
      </w:r>
    </w:p>
    <w:p w:rsidR="00C118D2" w:rsidRPr="00D014A8" w:rsidRDefault="006F7A05" w:rsidP="00C11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C118D2" w:rsidRPr="00D014A8">
        <w:rPr>
          <w:rFonts w:ascii="Times New Roman" w:hAnsi="Times New Roman" w:cs="Times New Roman"/>
          <w:sz w:val="24"/>
          <w:szCs w:val="24"/>
        </w:rPr>
        <w:t>Учащиеся</w:t>
      </w:r>
      <w:r>
        <w:rPr>
          <w:rFonts w:ascii="Times New Roman" w:hAnsi="Times New Roman" w:cs="Times New Roman"/>
          <w:sz w:val="24"/>
          <w:szCs w:val="24"/>
        </w:rPr>
        <w:t xml:space="preserve"> переводных классов</w:t>
      </w:r>
      <w:r w:rsidR="00C118D2" w:rsidRPr="00D014A8">
        <w:rPr>
          <w:rFonts w:ascii="Times New Roman" w:hAnsi="Times New Roman" w:cs="Times New Roman"/>
          <w:sz w:val="24"/>
          <w:szCs w:val="24"/>
        </w:rPr>
        <w:t>, у</w:t>
      </w:r>
      <w:r>
        <w:rPr>
          <w:rFonts w:ascii="Times New Roman" w:hAnsi="Times New Roman" w:cs="Times New Roman"/>
          <w:sz w:val="24"/>
          <w:szCs w:val="24"/>
        </w:rPr>
        <w:t>спешно освоившие образовательные программы</w:t>
      </w:r>
      <w:r w:rsidR="00C118D2" w:rsidRPr="00D014A8">
        <w:rPr>
          <w:rFonts w:ascii="Times New Roman" w:hAnsi="Times New Roman" w:cs="Times New Roman"/>
          <w:sz w:val="24"/>
          <w:szCs w:val="24"/>
        </w:rPr>
        <w:t xml:space="preserve"> учебного года, поощряются грамотами за успехи в учебной, спортивной, физкультурной, общественн</w:t>
      </w:r>
      <w:r>
        <w:rPr>
          <w:rFonts w:ascii="Times New Roman" w:hAnsi="Times New Roman" w:cs="Times New Roman"/>
          <w:sz w:val="24"/>
          <w:szCs w:val="24"/>
        </w:rPr>
        <w:t xml:space="preserve">ой, научной,  творческой </w:t>
      </w:r>
      <w:r w:rsidR="00C118D2" w:rsidRPr="00D014A8">
        <w:rPr>
          <w:rFonts w:ascii="Times New Roman" w:hAnsi="Times New Roman" w:cs="Times New Roman"/>
          <w:sz w:val="24"/>
          <w:szCs w:val="24"/>
        </w:rPr>
        <w:t xml:space="preserve"> и инновационной деятельности.</w:t>
      </w:r>
    </w:p>
    <w:p w:rsidR="00C118D2" w:rsidRPr="00D014A8" w:rsidRDefault="00C118D2" w:rsidP="00C118D2">
      <w:pPr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014A8">
        <w:rPr>
          <w:rFonts w:ascii="Times New Roman" w:hAnsi="Times New Roman" w:cs="Times New Roman"/>
          <w:sz w:val="24"/>
          <w:szCs w:val="24"/>
        </w:rPr>
        <w:t xml:space="preserve">Учащиеся на уровнях начального общего, основного общего и среднего </w:t>
      </w:r>
      <w:r w:rsidR="006F7A05">
        <w:rPr>
          <w:rFonts w:ascii="Times New Roman" w:hAnsi="Times New Roman" w:cs="Times New Roman"/>
          <w:sz w:val="24"/>
          <w:szCs w:val="24"/>
        </w:rPr>
        <w:t xml:space="preserve"> </w:t>
      </w:r>
      <w:r w:rsidRPr="00D014A8">
        <w:rPr>
          <w:rFonts w:ascii="Times New Roman" w:hAnsi="Times New Roman" w:cs="Times New Roman"/>
          <w:sz w:val="24"/>
          <w:szCs w:val="24"/>
        </w:rPr>
        <w:t xml:space="preserve">общего образования, имеющие по итогам учебного года академическую задолженность по одному </w:t>
      </w:r>
      <w:r w:rsidR="006F7A05">
        <w:rPr>
          <w:rFonts w:ascii="Times New Roman" w:hAnsi="Times New Roman" w:cs="Times New Roman"/>
          <w:sz w:val="24"/>
          <w:szCs w:val="24"/>
        </w:rPr>
        <w:t>или нескольким предметам</w:t>
      </w:r>
      <w:r w:rsidRPr="00D014A8">
        <w:rPr>
          <w:rFonts w:ascii="Times New Roman" w:hAnsi="Times New Roman" w:cs="Times New Roman"/>
          <w:sz w:val="24"/>
          <w:szCs w:val="24"/>
        </w:rPr>
        <w:t xml:space="preserve"> (имеющие годовую оценку «2» или не аттестованные), переводятся в с</w:t>
      </w:r>
      <w:r w:rsidR="00B610E9">
        <w:rPr>
          <w:rFonts w:ascii="Times New Roman" w:hAnsi="Times New Roman" w:cs="Times New Roman"/>
          <w:sz w:val="24"/>
          <w:szCs w:val="24"/>
        </w:rPr>
        <w:t>ледующий класс условно и вправе</w:t>
      </w:r>
      <w:r w:rsidRPr="00D014A8">
        <w:rPr>
          <w:rFonts w:ascii="Times New Roman" w:hAnsi="Times New Roman" w:cs="Times New Roman"/>
          <w:sz w:val="24"/>
          <w:szCs w:val="24"/>
        </w:rPr>
        <w:t xml:space="preserve"> ликвидировать академическую задолженность </w:t>
      </w:r>
      <w:r w:rsidR="00B610E9">
        <w:rPr>
          <w:rFonts w:ascii="Times New Roman" w:hAnsi="Times New Roman" w:cs="Times New Roman"/>
          <w:sz w:val="24"/>
          <w:szCs w:val="24"/>
        </w:rPr>
        <w:t xml:space="preserve">по соответствующему учебному предмету не более двух раз </w:t>
      </w:r>
      <w:r w:rsidRPr="00D014A8">
        <w:rPr>
          <w:rFonts w:ascii="Times New Roman" w:hAnsi="Times New Roman" w:cs="Times New Roman"/>
          <w:sz w:val="24"/>
          <w:szCs w:val="24"/>
        </w:rPr>
        <w:t>в течение I четверти следующего учебного года.</w:t>
      </w:r>
      <w:proofErr w:type="gramEnd"/>
      <w:r w:rsidRPr="00D014A8">
        <w:rPr>
          <w:rFonts w:ascii="Times New Roman" w:hAnsi="Times New Roman" w:cs="Times New Roman"/>
          <w:sz w:val="24"/>
          <w:szCs w:val="24"/>
        </w:rPr>
        <w:t xml:space="preserve"> Школа, родители (законные представители) несовершеннолетнего учащегося обязаны создать условия учащемуся для ликвидации этой задолженности и обеспечить </w:t>
      </w:r>
      <w:proofErr w:type="gramStart"/>
      <w:r w:rsidRPr="00D014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14A8">
        <w:rPr>
          <w:rFonts w:ascii="Times New Roman" w:hAnsi="Times New Roman" w:cs="Times New Roman"/>
          <w:sz w:val="24"/>
          <w:szCs w:val="24"/>
        </w:rPr>
        <w:t xml:space="preserve"> своевременностью ее ликвидации.</w:t>
      </w:r>
    </w:p>
    <w:p w:rsidR="00C118D2" w:rsidRPr="00D014A8" w:rsidRDefault="00C118D2" w:rsidP="00C118D2">
      <w:pPr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 xml:space="preserve">5. </w:t>
      </w:r>
      <w:r w:rsidR="00B610E9">
        <w:rPr>
          <w:rFonts w:ascii="Times New Roman" w:hAnsi="Times New Roman" w:cs="Times New Roman"/>
          <w:sz w:val="24"/>
          <w:szCs w:val="24"/>
        </w:rPr>
        <w:t xml:space="preserve"> </w:t>
      </w:r>
      <w:r w:rsidRPr="00D014A8">
        <w:rPr>
          <w:rFonts w:ascii="Times New Roman" w:hAnsi="Times New Roman" w:cs="Times New Roman"/>
          <w:sz w:val="24"/>
          <w:szCs w:val="24"/>
        </w:rPr>
        <w:t xml:space="preserve">В личное дело учащегося вносится запись « условно </w:t>
      </w:r>
      <w:proofErr w:type="gramStart"/>
      <w:r w:rsidRPr="00D014A8">
        <w:rPr>
          <w:rFonts w:ascii="Times New Roman" w:hAnsi="Times New Roman" w:cs="Times New Roman"/>
          <w:sz w:val="24"/>
          <w:szCs w:val="24"/>
        </w:rPr>
        <w:t>переведен</w:t>
      </w:r>
      <w:proofErr w:type="gramEnd"/>
      <w:r w:rsidRPr="00D014A8">
        <w:rPr>
          <w:rFonts w:ascii="Times New Roman" w:hAnsi="Times New Roman" w:cs="Times New Roman"/>
          <w:sz w:val="24"/>
          <w:szCs w:val="24"/>
        </w:rPr>
        <w:t>».</w:t>
      </w:r>
    </w:p>
    <w:p w:rsidR="00C118D2" w:rsidRPr="00D014A8" w:rsidRDefault="008B4B5C" w:rsidP="00C11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610E9">
        <w:rPr>
          <w:rFonts w:ascii="Times New Roman" w:hAnsi="Times New Roman" w:cs="Times New Roman"/>
          <w:sz w:val="24"/>
          <w:szCs w:val="24"/>
        </w:rPr>
        <w:t>Аттестация учащегося</w:t>
      </w:r>
      <w:r w:rsidR="00C118D2" w:rsidRPr="00D014A8">
        <w:rPr>
          <w:rFonts w:ascii="Times New Roman" w:hAnsi="Times New Roman" w:cs="Times New Roman"/>
          <w:sz w:val="24"/>
          <w:szCs w:val="24"/>
        </w:rPr>
        <w:t>, условно переведенного в следующий класс, по соответствующему предмету проводится по заявлению родителей (законных представителей) и по мере готовности учащегося в течение первой четверти учебного года.</w:t>
      </w:r>
    </w:p>
    <w:p w:rsidR="00C118D2" w:rsidRPr="00D014A8" w:rsidRDefault="008B4B5C" w:rsidP="00C11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18D2" w:rsidRPr="00D014A8">
        <w:rPr>
          <w:rFonts w:ascii="Times New Roman" w:hAnsi="Times New Roman" w:cs="Times New Roman"/>
          <w:sz w:val="24"/>
          <w:szCs w:val="24"/>
        </w:rPr>
        <w:t>. Форма аттестации определяется аттестационной комиссией, состав которой</w:t>
      </w:r>
    </w:p>
    <w:p w:rsidR="00C118D2" w:rsidRPr="00D014A8" w:rsidRDefault="00B610E9" w:rsidP="00C11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утверждается директором </w:t>
      </w:r>
      <w:r w:rsidR="00C118D2" w:rsidRPr="00D014A8">
        <w:rPr>
          <w:rFonts w:ascii="Times New Roman" w:hAnsi="Times New Roman" w:cs="Times New Roman"/>
          <w:sz w:val="24"/>
          <w:szCs w:val="24"/>
        </w:rPr>
        <w:t xml:space="preserve"> в количестве не менее двух учителей соответствующего профиля.</w:t>
      </w:r>
    </w:p>
    <w:p w:rsidR="00C118D2" w:rsidRPr="00D014A8" w:rsidRDefault="008B4B5C" w:rsidP="00C11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118D2" w:rsidRPr="00D014A8">
        <w:rPr>
          <w:rFonts w:ascii="Times New Roman" w:hAnsi="Times New Roman" w:cs="Times New Roman"/>
          <w:sz w:val="24"/>
          <w:szCs w:val="24"/>
        </w:rPr>
        <w:t>. При положительном результате аттестации педагогический совет принимает</w:t>
      </w:r>
    </w:p>
    <w:p w:rsidR="00C118D2" w:rsidRPr="00D014A8" w:rsidRDefault="00C118D2" w:rsidP="00C118D2">
      <w:pPr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решение о переводе учащегося в класс, в который он был перевед</w:t>
      </w:r>
      <w:r w:rsidRPr="00D014A8">
        <w:rPr>
          <w:rFonts w:cs="Times New Roman"/>
          <w:sz w:val="24"/>
          <w:szCs w:val="24"/>
        </w:rPr>
        <w:t>ѐ</w:t>
      </w:r>
      <w:r w:rsidRPr="00D014A8">
        <w:rPr>
          <w:rFonts w:ascii="Times New Roman" w:hAnsi="Times New Roman" w:cs="Times New Roman"/>
          <w:sz w:val="24"/>
          <w:szCs w:val="24"/>
        </w:rPr>
        <w:t>н условно,</w:t>
      </w:r>
    </w:p>
    <w:p w:rsidR="00C118D2" w:rsidRPr="00D014A8" w:rsidRDefault="00C118D2" w:rsidP="00C118D2">
      <w:pPr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с соответствующей записью в личном деле.</w:t>
      </w:r>
    </w:p>
    <w:p w:rsidR="00C118D2" w:rsidRPr="00D014A8" w:rsidRDefault="008B4B5C" w:rsidP="00C11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118D2" w:rsidRPr="00D014A8">
        <w:rPr>
          <w:rFonts w:ascii="Times New Roman" w:hAnsi="Times New Roman" w:cs="Times New Roman"/>
          <w:sz w:val="24"/>
          <w:szCs w:val="24"/>
        </w:rPr>
        <w:t>. При отрицательном результате аттестации директор вправе по ходатайству родителей (законных представителей) учащегося назначить повторную аттестацию.</w:t>
      </w:r>
    </w:p>
    <w:p w:rsidR="00C118D2" w:rsidRDefault="00B44FDB" w:rsidP="00C11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B4B5C">
        <w:rPr>
          <w:rFonts w:ascii="Times New Roman" w:hAnsi="Times New Roman" w:cs="Times New Roman"/>
          <w:sz w:val="24"/>
          <w:szCs w:val="24"/>
        </w:rPr>
        <w:t>0</w:t>
      </w:r>
      <w:r w:rsidR="00C118D2" w:rsidRPr="00D014A8">
        <w:rPr>
          <w:rFonts w:ascii="Times New Roman" w:hAnsi="Times New Roman" w:cs="Times New Roman"/>
          <w:sz w:val="24"/>
          <w:szCs w:val="24"/>
        </w:rPr>
        <w:t>. В случае если учащийся, условно переведенный в следующий класс, не ликвидирует в течение первой четверти учебного года академическую задолженность по предмету, он не может быть переведен в следующий класс.</w:t>
      </w:r>
    </w:p>
    <w:p w:rsidR="008B4B5C" w:rsidRPr="00D014A8" w:rsidRDefault="008B4B5C" w:rsidP="008B4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44F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014A8">
        <w:rPr>
          <w:rFonts w:ascii="Times New Roman" w:hAnsi="Times New Roman" w:cs="Times New Roman"/>
          <w:sz w:val="24"/>
          <w:szCs w:val="24"/>
        </w:rPr>
        <w:t xml:space="preserve">Учащиеся на уровнях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</w:t>
      </w:r>
      <w:r>
        <w:rPr>
          <w:rFonts w:ascii="Times New Roman" w:hAnsi="Times New Roman" w:cs="Times New Roman"/>
          <w:sz w:val="24"/>
          <w:szCs w:val="24"/>
        </w:rPr>
        <w:t xml:space="preserve">при отсутствии уважительных причин </w:t>
      </w:r>
      <w:r w:rsidRPr="00D014A8">
        <w:rPr>
          <w:rFonts w:ascii="Times New Roman" w:hAnsi="Times New Roman" w:cs="Times New Roman"/>
          <w:sz w:val="24"/>
          <w:szCs w:val="24"/>
        </w:rPr>
        <w:t>или условно переведенные в следующий класс и не ликвидировавшие академической задолж</w:t>
      </w:r>
      <w:r>
        <w:rPr>
          <w:rFonts w:ascii="Times New Roman" w:hAnsi="Times New Roman" w:cs="Times New Roman"/>
          <w:sz w:val="24"/>
          <w:szCs w:val="24"/>
        </w:rPr>
        <w:t>енности</w:t>
      </w:r>
      <w:r w:rsidRPr="00D014A8">
        <w:rPr>
          <w:rFonts w:ascii="Times New Roman" w:hAnsi="Times New Roman" w:cs="Times New Roman"/>
          <w:sz w:val="24"/>
          <w:szCs w:val="24"/>
        </w:rPr>
        <w:t>, по усмотрению родителей (законных представителей) оставляются на повторный год обучения или продолжают получать образование в иных формах, а также по решению</w:t>
      </w:r>
      <w:proofErr w:type="gramEnd"/>
      <w:r w:rsidRPr="00D01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4A8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D014A8">
        <w:rPr>
          <w:rFonts w:ascii="Times New Roman" w:hAnsi="Times New Roman" w:cs="Times New Roman"/>
          <w:sz w:val="24"/>
          <w:szCs w:val="24"/>
        </w:rPr>
        <w:t xml:space="preserve"> комиссии переводятся на </w:t>
      </w:r>
      <w:proofErr w:type="gramStart"/>
      <w:r w:rsidRPr="00D014A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D014A8">
        <w:rPr>
          <w:rFonts w:ascii="Times New Roman" w:hAnsi="Times New Roman" w:cs="Times New Roman"/>
          <w:sz w:val="24"/>
          <w:szCs w:val="24"/>
        </w:rPr>
        <w:t xml:space="preserve"> по адаптированным образовательным программам.</w:t>
      </w:r>
    </w:p>
    <w:p w:rsidR="00C118D2" w:rsidRPr="00D014A8" w:rsidRDefault="00C118D2" w:rsidP="00C118D2">
      <w:pPr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12. Учащиеся, не освоившие образовательную программу предыдущего уровня, не допускаются к обучению на следующем уровне общего образования.</w:t>
      </w:r>
    </w:p>
    <w:p w:rsidR="00C118D2" w:rsidRDefault="00C118D2" w:rsidP="00C118D2">
      <w:pPr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13. Решение педагогического совета школы в отношении учащихся, оставленных на повторный год обучения, доводится до сведения родителей (законных представителей) классным руководителем.</w:t>
      </w:r>
    </w:p>
    <w:p w:rsidR="008B4B5C" w:rsidRPr="00D014A8" w:rsidRDefault="008B4B5C" w:rsidP="00C118D2">
      <w:pPr>
        <w:rPr>
          <w:rFonts w:ascii="Times New Roman" w:hAnsi="Times New Roman" w:cs="Times New Roman"/>
          <w:sz w:val="24"/>
          <w:szCs w:val="24"/>
        </w:rPr>
      </w:pPr>
    </w:p>
    <w:p w:rsidR="00C118D2" w:rsidRPr="008B4B5C" w:rsidRDefault="00C118D2" w:rsidP="00F045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B5C">
        <w:rPr>
          <w:rFonts w:ascii="Times New Roman" w:hAnsi="Times New Roman" w:cs="Times New Roman"/>
          <w:b/>
          <w:sz w:val="24"/>
          <w:szCs w:val="24"/>
        </w:rPr>
        <w:t>III. Порядок и основания отчисления</w:t>
      </w:r>
      <w:r w:rsidR="008B4B5C">
        <w:rPr>
          <w:rFonts w:ascii="Times New Roman" w:hAnsi="Times New Roman" w:cs="Times New Roman"/>
          <w:b/>
          <w:sz w:val="24"/>
          <w:szCs w:val="24"/>
        </w:rPr>
        <w:t xml:space="preserve"> учащихся.</w:t>
      </w:r>
    </w:p>
    <w:p w:rsidR="00C118D2" w:rsidRPr="00D014A8" w:rsidRDefault="00C118D2" w:rsidP="00C118D2">
      <w:pPr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1.Отчи</w:t>
      </w:r>
      <w:r w:rsidR="00F045FA">
        <w:rPr>
          <w:rFonts w:ascii="Times New Roman" w:hAnsi="Times New Roman" w:cs="Times New Roman"/>
          <w:sz w:val="24"/>
          <w:szCs w:val="24"/>
        </w:rPr>
        <w:t>сление учащихся из Учреждения</w:t>
      </w:r>
      <w:r w:rsidRPr="00D014A8">
        <w:rPr>
          <w:rFonts w:ascii="Times New Roman" w:hAnsi="Times New Roman" w:cs="Times New Roman"/>
          <w:sz w:val="24"/>
          <w:szCs w:val="24"/>
        </w:rPr>
        <w:t xml:space="preserve"> оформляется приказом директора на следующих основаниях:</w:t>
      </w:r>
    </w:p>
    <w:p w:rsidR="00C118D2" w:rsidRPr="00D014A8" w:rsidRDefault="00C118D2" w:rsidP="00C118D2">
      <w:pPr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- в связи с завершением основного общего и среднего общего образования с выдачей документа государственного образца о соо</w:t>
      </w:r>
      <w:r w:rsidR="008B4B5C">
        <w:rPr>
          <w:rFonts w:ascii="Times New Roman" w:hAnsi="Times New Roman" w:cs="Times New Roman"/>
          <w:sz w:val="24"/>
          <w:szCs w:val="24"/>
        </w:rPr>
        <w:t>тветствующем уровне образования;</w:t>
      </w:r>
    </w:p>
    <w:p w:rsidR="00C118D2" w:rsidRPr="00D014A8" w:rsidRDefault="00C118D2" w:rsidP="00C118D2">
      <w:pPr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- в связи с переводом в другую общеобразовательную организацию, реализующую</w:t>
      </w:r>
    </w:p>
    <w:p w:rsidR="00C118D2" w:rsidRPr="00D014A8" w:rsidRDefault="00C118D2" w:rsidP="00C118D2">
      <w:pPr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lastRenderedPageBreak/>
        <w:t>образовательную программу соответствующего уровня, с согласия родителей (законных представителей) при наличии справки-подтверждения с нового места учебы;</w:t>
      </w:r>
    </w:p>
    <w:p w:rsidR="00C118D2" w:rsidRPr="00D014A8" w:rsidRDefault="00C118D2" w:rsidP="00C118D2">
      <w:pPr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- по заявлению родителей (законных представителей) в связи со сменой места жительства;</w:t>
      </w:r>
    </w:p>
    <w:p w:rsidR="00C118D2" w:rsidRPr="00D014A8" w:rsidRDefault="00C118D2" w:rsidP="00C118D2">
      <w:pPr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- по согласию родителей (законных представителей), комиссии по делам несовершеннолетних учащийся, достигший возраста пятнадцати лет, может остави</w:t>
      </w:r>
      <w:r w:rsidR="008B4B5C">
        <w:rPr>
          <w:rFonts w:ascii="Times New Roman" w:hAnsi="Times New Roman" w:cs="Times New Roman"/>
          <w:sz w:val="24"/>
          <w:szCs w:val="24"/>
        </w:rPr>
        <w:t>ть школу</w:t>
      </w:r>
      <w:r w:rsidRPr="00D014A8">
        <w:rPr>
          <w:rFonts w:ascii="Times New Roman" w:hAnsi="Times New Roman" w:cs="Times New Roman"/>
          <w:sz w:val="24"/>
          <w:szCs w:val="24"/>
        </w:rPr>
        <w:t xml:space="preserve"> до получения общего образования;</w:t>
      </w:r>
    </w:p>
    <w:p w:rsidR="00C118D2" w:rsidRPr="00D014A8" w:rsidRDefault="00C118D2" w:rsidP="00C118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14A8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учащегося или родителей (законных</w:t>
      </w:r>
      <w:proofErr w:type="gramEnd"/>
    </w:p>
    <w:p w:rsidR="00C118D2" w:rsidRPr="00D014A8" w:rsidRDefault="00C118D2" w:rsidP="00C118D2">
      <w:pPr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представителей) несовершеннолетнего уч</w:t>
      </w:r>
      <w:r w:rsidR="008B4B5C">
        <w:rPr>
          <w:rFonts w:ascii="Times New Roman" w:hAnsi="Times New Roman" w:cs="Times New Roman"/>
          <w:sz w:val="24"/>
          <w:szCs w:val="24"/>
        </w:rPr>
        <w:t>ащегося и школы</w:t>
      </w:r>
      <w:r w:rsidRPr="00D014A8">
        <w:rPr>
          <w:rFonts w:ascii="Times New Roman" w:hAnsi="Times New Roman" w:cs="Times New Roman"/>
          <w:sz w:val="24"/>
          <w:szCs w:val="24"/>
        </w:rPr>
        <w:t>, в том числе в случае ликвидации учреждения.</w:t>
      </w:r>
    </w:p>
    <w:p w:rsidR="00C118D2" w:rsidRPr="00D014A8" w:rsidRDefault="00C118D2" w:rsidP="00C118D2">
      <w:pPr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2. По решению педагогического совета за неисполнение ил</w:t>
      </w:r>
      <w:r w:rsidR="00F36B82">
        <w:rPr>
          <w:rFonts w:ascii="Times New Roman" w:hAnsi="Times New Roman" w:cs="Times New Roman"/>
          <w:sz w:val="24"/>
          <w:szCs w:val="24"/>
        </w:rPr>
        <w:t>и нарушение устава Учреждения,</w:t>
      </w:r>
      <w:r w:rsidR="00341340">
        <w:rPr>
          <w:rFonts w:ascii="Times New Roman" w:hAnsi="Times New Roman" w:cs="Times New Roman"/>
          <w:sz w:val="24"/>
          <w:szCs w:val="24"/>
        </w:rPr>
        <w:t xml:space="preserve"> правил поведения для учащихся</w:t>
      </w:r>
      <w:r w:rsidRPr="00D014A8">
        <w:rPr>
          <w:rFonts w:ascii="Times New Roman" w:hAnsi="Times New Roman" w:cs="Times New Roman"/>
          <w:sz w:val="24"/>
          <w:szCs w:val="24"/>
        </w:rPr>
        <w:t xml:space="preserve"> допускается применение отчисления несовершеннолетнего учащегося, достигшего возраста пятнадцати лет, как меры дисциплинарного взыскания. Отчисление несовершеннолетнего учащегося применяется,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учащихся, нарушает их права и права работников школы. Отчисление учащегося в качестве меры дисциплинарного взыскания применяется, в соответствии </w:t>
      </w:r>
      <w:r w:rsidR="00341340" w:rsidRPr="00D014A8">
        <w:rPr>
          <w:rFonts w:ascii="Times New Roman" w:hAnsi="Times New Roman" w:cs="Times New Roman"/>
          <w:sz w:val="24"/>
          <w:szCs w:val="24"/>
        </w:rPr>
        <w:t>пунктом 4</w:t>
      </w:r>
      <w:r w:rsidR="00341340">
        <w:rPr>
          <w:rFonts w:ascii="Times New Roman" w:hAnsi="Times New Roman" w:cs="Times New Roman"/>
          <w:sz w:val="24"/>
          <w:szCs w:val="24"/>
        </w:rPr>
        <w:t xml:space="preserve"> статьи</w:t>
      </w:r>
      <w:r w:rsidRPr="00D014A8">
        <w:rPr>
          <w:rFonts w:ascii="Times New Roman" w:hAnsi="Times New Roman" w:cs="Times New Roman"/>
          <w:sz w:val="24"/>
          <w:szCs w:val="24"/>
        </w:rPr>
        <w:t xml:space="preserve"> 43 ФЗ РФ №273-ФЗ от 29.12.2012</w:t>
      </w:r>
      <w:r w:rsidR="00A972DC">
        <w:rPr>
          <w:rFonts w:ascii="Times New Roman" w:hAnsi="Times New Roman" w:cs="Times New Roman"/>
          <w:sz w:val="24"/>
          <w:szCs w:val="24"/>
        </w:rPr>
        <w:t xml:space="preserve"> </w:t>
      </w:r>
      <w:r w:rsidRPr="00D014A8">
        <w:rPr>
          <w:rFonts w:ascii="Times New Roman" w:hAnsi="Times New Roman" w:cs="Times New Roman"/>
          <w:sz w:val="24"/>
          <w:szCs w:val="24"/>
        </w:rPr>
        <w:t>г. «Об образовании в Российской Федерации».</w:t>
      </w:r>
    </w:p>
    <w:p w:rsidR="00C118D2" w:rsidRPr="00D014A8" w:rsidRDefault="00C118D2" w:rsidP="00C118D2">
      <w:pPr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3.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</w:t>
      </w:r>
      <w:r w:rsidRPr="00D014A8">
        <w:rPr>
          <w:rFonts w:cs="Times New Roman"/>
          <w:sz w:val="24"/>
          <w:szCs w:val="24"/>
        </w:rPr>
        <w:t>ѐ</w:t>
      </w:r>
      <w:r w:rsidRPr="00D014A8">
        <w:rPr>
          <w:rFonts w:ascii="Times New Roman" w:hAnsi="Times New Roman" w:cs="Times New Roman"/>
          <w:sz w:val="24"/>
          <w:szCs w:val="24"/>
        </w:rPr>
        <w:t>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C118D2" w:rsidRPr="00D014A8" w:rsidRDefault="00C118D2" w:rsidP="00C118D2">
      <w:pPr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4. Школа незамедлительно обязана проинформировать об отчислении несовершеннолетнего учащегося в качестве меры дисциплинарного взыс</w:t>
      </w:r>
      <w:r w:rsidR="00341340">
        <w:rPr>
          <w:rFonts w:ascii="Times New Roman" w:hAnsi="Times New Roman" w:cs="Times New Roman"/>
          <w:sz w:val="24"/>
          <w:szCs w:val="24"/>
        </w:rPr>
        <w:t xml:space="preserve">кания </w:t>
      </w:r>
      <w:r w:rsidR="00860EFC">
        <w:rPr>
          <w:rFonts w:ascii="Times New Roman" w:hAnsi="Times New Roman" w:cs="Times New Roman"/>
          <w:sz w:val="24"/>
          <w:szCs w:val="24"/>
        </w:rPr>
        <w:t>МКУ «Управление образованием»</w:t>
      </w:r>
      <w:r w:rsidR="003413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41340">
        <w:rPr>
          <w:rFonts w:ascii="Times New Roman" w:hAnsi="Times New Roman" w:cs="Times New Roman"/>
          <w:sz w:val="24"/>
          <w:szCs w:val="24"/>
        </w:rPr>
        <w:t>Шкотовского</w:t>
      </w:r>
      <w:proofErr w:type="spellEnd"/>
      <w:r w:rsidR="0034134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118D2" w:rsidRPr="00D014A8" w:rsidRDefault="00C118D2" w:rsidP="00C118D2">
      <w:pPr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5. Учащийся, родители (законные представители)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учащемуся.</w:t>
      </w:r>
    </w:p>
    <w:p w:rsidR="00C118D2" w:rsidRPr="00D014A8" w:rsidRDefault="00C118D2" w:rsidP="00C118D2">
      <w:pPr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6. Не допускается применение мер дисциплинарного взыскания к учащимся начального общего образования, а также к учащимся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760B51" w:rsidRDefault="00760B51" w:rsidP="00C118D2">
      <w:pPr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7. При досрочном прекраще</w:t>
      </w:r>
      <w:r w:rsidR="00860EFC">
        <w:rPr>
          <w:rFonts w:ascii="Times New Roman" w:hAnsi="Times New Roman" w:cs="Times New Roman"/>
          <w:sz w:val="24"/>
          <w:szCs w:val="24"/>
        </w:rPr>
        <w:t>нии образовательных отношений Учреждение</w:t>
      </w:r>
      <w:r w:rsidRPr="00D014A8">
        <w:rPr>
          <w:rFonts w:ascii="Times New Roman" w:hAnsi="Times New Roman" w:cs="Times New Roman"/>
          <w:sz w:val="24"/>
          <w:szCs w:val="24"/>
        </w:rPr>
        <w:t xml:space="preserve"> в трехдневный срок после издания приказа «Об отчислении обучающегося» выдает отчисленному лицу справку об обучении.</w:t>
      </w:r>
    </w:p>
    <w:p w:rsidR="00341340" w:rsidRPr="00D014A8" w:rsidRDefault="00341340" w:rsidP="00C118D2">
      <w:pPr>
        <w:rPr>
          <w:rFonts w:ascii="Times New Roman" w:hAnsi="Times New Roman" w:cs="Times New Roman"/>
          <w:sz w:val="24"/>
          <w:szCs w:val="24"/>
        </w:rPr>
      </w:pPr>
    </w:p>
    <w:p w:rsidR="00C118D2" w:rsidRPr="00341340" w:rsidRDefault="00C118D2" w:rsidP="00860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340">
        <w:rPr>
          <w:rFonts w:ascii="Times New Roman" w:hAnsi="Times New Roman" w:cs="Times New Roman"/>
          <w:b/>
          <w:sz w:val="24"/>
          <w:szCs w:val="24"/>
        </w:rPr>
        <w:t>IV. Порядок и основания восстановления</w:t>
      </w:r>
      <w:r w:rsidR="00341340">
        <w:rPr>
          <w:rFonts w:ascii="Times New Roman" w:hAnsi="Times New Roman" w:cs="Times New Roman"/>
          <w:b/>
          <w:sz w:val="24"/>
          <w:szCs w:val="24"/>
        </w:rPr>
        <w:t>.</w:t>
      </w:r>
    </w:p>
    <w:p w:rsidR="00C118D2" w:rsidRPr="00D014A8" w:rsidRDefault="00341340" w:rsidP="00C11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118D2" w:rsidRPr="00D014A8">
        <w:rPr>
          <w:rFonts w:ascii="Times New Roman" w:hAnsi="Times New Roman" w:cs="Times New Roman"/>
          <w:sz w:val="24"/>
          <w:szCs w:val="24"/>
        </w:rPr>
        <w:t>Восстановление учащихся после отчисления производится на основании заявления родителей (законных представителей).</w:t>
      </w:r>
    </w:p>
    <w:p w:rsidR="00C118D2" w:rsidRDefault="00760B51" w:rsidP="00C118D2">
      <w:pPr>
        <w:rPr>
          <w:rFonts w:ascii="Times New Roman" w:hAnsi="Times New Roman" w:cs="Times New Roman"/>
          <w:sz w:val="24"/>
          <w:szCs w:val="24"/>
        </w:rPr>
      </w:pPr>
      <w:r w:rsidRPr="00D014A8">
        <w:rPr>
          <w:rFonts w:ascii="Times New Roman" w:hAnsi="Times New Roman" w:cs="Times New Roman"/>
          <w:sz w:val="24"/>
          <w:szCs w:val="24"/>
        </w:rPr>
        <w:t>2</w:t>
      </w:r>
      <w:r w:rsidR="00C118D2" w:rsidRPr="00D014A8">
        <w:rPr>
          <w:rFonts w:ascii="Times New Roman" w:hAnsi="Times New Roman" w:cs="Times New Roman"/>
          <w:sz w:val="24"/>
          <w:szCs w:val="24"/>
        </w:rPr>
        <w:t xml:space="preserve">. Восстановление учащихся </w:t>
      </w:r>
      <w:r w:rsidR="00341340">
        <w:rPr>
          <w:rFonts w:ascii="Times New Roman" w:hAnsi="Times New Roman" w:cs="Times New Roman"/>
          <w:sz w:val="24"/>
          <w:szCs w:val="24"/>
        </w:rPr>
        <w:t>производится приказом директора.</w:t>
      </w:r>
    </w:p>
    <w:p w:rsidR="001F507C" w:rsidRDefault="001F507C" w:rsidP="00C118D2">
      <w:pPr>
        <w:rPr>
          <w:rFonts w:ascii="Times New Roman" w:hAnsi="Times New Roman" w:cs="Times New Roman"/>
          <w:sz w:val="24"/>
          <w:szCs w:val="24"/>
        </w:rPr>
      </w:pPr>
    </w:p>
    <w:p w:rsidR="00860EFC" w:rsidRDefault="00860EFC" w:rsidP="00860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Порядок и условия перевода из одной организации в другую.</w:t>
      </w:r>
    </w:p>
    <w:p w:rsidR="001746A3" w:rsidRPr="001746A3" w:rsidRDefault="001746A3" w:rsidP="001746A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746A3">
        <w:rPr>
          <w:rFonts w:ascii="Times New Roman" w:hAnsi="Times New Roman" w:cs="Times New Roman"/>
          <w:sz w:val="24"/>
          <w:szCs w:val="24"/>
        </w:rPr>
        <w:t>Учреждение в случае перевода из одной организации в</w:t>
      </w:r>
      <w:r w:rsidR="00DE05D2">
        <w:rPr>
          <w:rFonts w:ascii="Times New Roman" w:hAnsi="Times New Roman" w:cs="Times New Roman"/>
          <w:sz w:val="24"/>
          <w:szCs w:val="24"/>
        </w:rPr>
        <w:t xml:space="preserve"> другую может выступать в роли Исходной организации или П</w:t>
      </w:r>
      <w:r w:rsidRPr="001746A3">
        <w:rPr>
          <w:rFonts w:ascii="Times New Roman" w:hAnsi="Times New Roman" w:cs="Times New Roman"/>
          <w:sz w:val="24"/>
          <w:szCs w:val="24"/>
        </w:rPr>
        <w:t>ринимающей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0EFC" w:rsidRDefault="00860EFC" w:rsidP="00860EFC">
      <w:pPr>
        <w:jc w:val="left"/>
        <w:rPr>
          <w:rFonts w:ascii="Times New Roman" w:hAnsi="Times New Roman" w:cs="Times New Roman"/>
          <w:sz w:val="24"/>
          <w:szCs w:val="24"/>
        </w:rPr>
      </w:pPr>
      <w:r w:rsidRPr="00860EFC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DE05D2">
        <w:rPr>
          <w:rFonts w:ascii="Times New Roman" w:hAnsi="Times New Roman" w:cs="Times New Roman"/>
          <w:sz w:val="24"/>
          <w:szCs w:val="24"/>
        </w:rPr>
        <w:t xml:space="preserve"> Перевод из Исходной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 другую организацию, осуществляющую деятельность по образовательным программам начального общего, основного общего и среднего общего образования (далее –</w:t>
      </w:r>
      <w:r w:rsidR="00DE05D2">
        <w:rPr>
          <w:rFonts w:ascii="Times New Roman" w:hAnsi="Times New Roman" w:cs="Times New Roman"/>
          <w:sz w:val="24"/>
          <w:szCs w:val="24"/>
        </w:rPr>
        <w:t xml:space="preserve"> Принимающая о</w:t>
      </w:r>
      <w:r>
        <w:rPr>
          <w:rFonts w:ascii="Times New Roman" w:hAnsi="Times New Roman" w:cs="Times New Roman"/>
          <w:sz w:val="24"/>
          <w:szCs w:val="24"/>
        </w:rPr>
        <w:t>рганизация) осуществляется в следующих случаях:</w:t>
      </w:r>
    </w:p>
    <w:p w:rsidR="00860EFC" w:rsidRPr="00860EFC" w:rsidRDefault="00860EFC" w:rsidP="00860EFC">
      <w:pPr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0E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860EFC" w:rsidRPr="00860EFC" w:rsidRDefault="00643B03" w:rsidP="00860EFC">
      <w:pPr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-   </w:t>
      </w:r>
      <w:r w:rsidR="00860EFC" w:rsidRPr="00860E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 случае 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рекращ</w:t>
      </w:r>
      <w:r w:rsidR="001746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ения деятел</w:t>
      </w:r>
      <w:r w:rsid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ьности И</w:t>
      </w:r>
      <w:r w:rsidR="001746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сходной</w:t>
      </w:r>
      <w:r w:rsid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</w:t>
      </w:r>
      <w:r w:rsidR="00860EFC" w:rsidRPr="00860E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860EFC" w:rsidRDefault="00643B03" w:rsidP="00860EFC">
      <w:pPr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="00860EFC" w:rsidRPr="00860E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643B03" w:rsidRDefault="00643B03" w:rsidP="00860EFC">
      <w:pPr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2. Осуществляет перевод о</w:t>
      </w:r>
      <w:r w:rsid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бучающихся учредитель Исходной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рганизации по письменному заявлению совершеннолетних обучающихся или родителей (законных представителей) несовершеннолетних обучающихся.</w:t>
      </w:r>
    </w:p>
    <w:p w:rsidR="00643B03" w:rsidRDefault="00643B03" w:rsidP="00860EFC">
      <w:pPr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3. Перевод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не зависит от периода (времени) учебного года.</w:t>
      </w:r>
    </w:p>
    <w:p w:rsidR="00643B03" w:rsidRDefault="00643B03" w:rsidP="00860EFC">
      <w:pPr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4. Перевод по инициативе совершеннолетнего обучающегося или родителей (законных представителей) несовершеннолетнего обучающегося предусматривает:</w:t>
      </w:r>
    </w:p>
    <w:p w:rsidR="00643B03" w:rsidRPr="00643B03" w:rsidRDefault="00643B03" w:rsidP="00643B03">
      <w:pPr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 w:rsid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выбор П</w:t>
      </w:r>
      <w:r w:rsidRPr="00643B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ринимающей организации;</w:t>
      </w:r>
    </w:p>
    <w:p w:rsidR="00643B03" w:rsidRPr="00643B03" w:rsidRDefault="00643B03" w:rsidP="00643B03">
      <w:pPr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 о</w:t>
      </w:r>
      <w:r w:rsid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бращение в выбранную о</w:t>
      </w:r>
      <w:r w:rsidRPr="00643B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рганизацию с запросом о наличии свободных мест, в том числе с использованием сети Интернет;</w:t>
      </w:r>
    </w:p>
    <w:p w:rsidR="00643B03" w:rsidRPr="00643B03" w:rsidRDefault="00643B03" w:rsidP="00643B03">
      <w:pPr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643B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при отсутствии свободных мест 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выбранной организации обращение</w:t>
      </w:r>
      <w:r w:rsidRPr="00643B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МКУ «Управление образованием»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Шкотовского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муниципального района Приморского края для определения принимающей О</w:t>
      </w:r>
      <w:r w:rsidRPr="00643B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рганизации из числа муниципальных образовательных организаций;</w:t>
      </w:r>
    </w:p>
    <w:p w:rsidR="00643B03" w:rsidRPr="00643B03" w:rsidRDefault="00DE05D2" w:rsidP="00643B03">
      <w:pPr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- обращение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 Исходную о</w:t>
      </w:r>
      <w:r w:rsidR="00643B03" w:rsidRPr="00643B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рганизацию с заявлением об отчислении обучающегося в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вязи с переводом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в Принимающую о</w:t>
      </w:r>
      <w:r w:rsidR="00643B03" w:rsidRPr="00643B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рганизацию. Заявление о переводе может быть направлено в форме электронного документа с использованием сети Интернет.</w:t>
      </w:r>
    </w:p>
    <w:p w:rsidR="00643B03" w:rsidRPr="00643B03" w:rsidRDefault="001746A3" w:rsidP="00643B03">
      <w:pPr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4.1</w:t>
      </w:r>
      <w:r w:rsidR="00643B03" w:rsidRPr="00643B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. В заявлении совершеннолетнего обучающегося или родителей (законных представителей) несовершеннолетнего обучающегося об отчислении в </w:t>
      </w:r>
      <w:r w:rsid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порядке перевода в Принимающую о</w:t>
      </w:r>
      <w:r w:rsidR="00643B03" w:rsidRPr="00643B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рганизацию указываются:</w:t>
      </w:r>
    </w:p>
    <w:p w:rsidR="00643B03" w:rsidRPr="00643B03" w:rsidRDefault="009903EC" w:rsidP="00643B03">
      <w:pPr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•</w:t>
      </w:r>
      <w:r w:rsidR="00643B03" w:rsidRPr="00643B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фамилия, имя, отчество (при наличии) </w:t>
      </w:r>
      <w:proofErr w:type="gramStart"/>
      <w:r w:rsidR="00643B03" w:rsidRPr="00643B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обучающегося</w:t>
      </w:r>
      <w:proofErr w:type="gramEnd"/>
      <w:r w:rsidR="00643B03" w:rsidRPr="00643B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643B03" w:rsidRPr="00643B03" w:rsidRDefault="009903EC" w:rsidP="00643B03">
      <w:pPr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•</w:t>
      </w:r>
      <w:r w:rsidR="00643B03" w:rsidRPr="00643B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дата рождения;</w:t>
      </w:r>
    </w:p>
    <w:p w:rsidR="00643B03" w:rsidRDefault="009903EC" w:rsidP="00643B03">
      <w:pPr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•</w:t>
      </w:r>
      <w:r w:rsidR="00643B03" w:rsidRPr="00643B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класс и профиль обучения (при наличии);</w:t>
      </w:r>
    </w:p>
    <w:p w:rsidR="001746A3" w:rsidRPr="001746A3" w:rsidRDefault="009903EC" w:rsidP="001746A3">
      <w:pPr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•</w:t>
      </w:r>
      <w:r w:rsid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наименование Принимающей о</w:t>
      </w:r>
      <w:r w:rsidR="001746A3" w:rsidRPr="001746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рганизации. В случае переезда в другую местность указывается только населенный пункт, субъект Российской Федерации.</w:t>
      </w:r>
    </w:p>
    <w:p w:rsidR="001746A3" w:rsidRPr="001746A3" w:rsidRDefault="001746A3" w:rsidP="001746A3">
      <w:pPr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4.2</w:t>
      </w:r>
      <w:r w:rsidRPr="001746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 На основании заявления совершеннолетнего обучающегося или родителей (законных представителей) несовершеннолетнего обучающегося об отчислении в п</w:t>
      </w:r>
      <w:r w:rsid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орядке перевода Исходная о</w:t>
      </w:r>
      <w:r w:rsidRPr="001746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рганизация в трехдневный </w:t>
      </w:r>
      <w:r w:rsid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срок издает приказ</w:t>
      </w:r>
      <w:r w:rsidRPr="001746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об отчислении обучающегося в порядке пе</w:t>
      </w:r>
      <w:r w:rsid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ревода с указанием Принимающей о</w:t>
      </w:r>
      <w:r w:rsidRPr="001746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рганизации.</w:t>
      </w:r>
    </w:p>
    <w:p w:rsidR="001746A3" w:rsidRPr="001746A3" w:rsidRDefault="001746A3" w:rsidP="001746A3">
      <w:pPr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4.3</w:t>
      </w:r>
      <w:r w:rsid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 Исходная о</w:t>
      </w:r>
      <w:r w:rsidRPr="001746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рганизация выдает </w:t>
      </w:r>
      <w:proofErr w:type="gramStart"/>
      <w:r w:rsidRPr="001746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совершеннолетнему</w:t>
      </w:r>
      <w:proofErr w:type="gramEnd"/>
      <w:r w:rsidRPr="001746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1746A3" w:rsidRPr="001746A3" w:rsidRDefault="00DE05D2" w:rsidP="001746A3">
      <w:pPr>
        <w:spacing w:after="300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• </w:t>
      </w:r>
      <w:r w:rsidR="001746A3" w:rsidRPr="001746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личное дело </w:t>
      </w:r>
      <w:proofErr w:type="gramStart"/>
      <w:r w:rsidR="001746A3" w:rsidRPr="001746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обучающегося</w:t>
      </w:r>
      <w:proofErr w:type="gramEnd"/>
      <w:r w:rsidR="001746A3" w:rsidRPr="001746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1746A3" w:rsidRPr="00DE05D2" w:rsidRDefault="003C37FF" w:rsidP="001746A3">
      <w:pPr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• 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ттестации), заверенные печатью И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сходной организации и подписью ее руководителя (уполномоченного им лица).</w:t>
      </w:r>
    </w:p>
    <w:p w:rsidR="001746A3" w:rsidRPr="00DE05D2" w:rsidRDefault="003C37FF" w:rsidP="001746A3">
      <w:pPr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4.3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. Требование предоставления других документов </w:t>
      </w:r>
      <w:proofErr w:type="gramStart"/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 качестве основани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 для зачисления обучающихся в П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ринимающую орга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низацию в связи с переводом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из И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сходной организации не допускается.</w:t>
      </w:r>
    </w:p>
    <w:p w:rsidR="001746A3" w:rsidRPr="00DE05D2" w:rsidRDefault="003C37FF" w:rsidP="001746A3">
      <w:pPr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4.4.. Указанные в пункте </w:t>
      </w:r>
      <w:r w:rsidR="003C55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4.3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настоящего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Положения 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документы представляются </w:t>
      </w:r>
      <w:proofErr w:type="gramStart"/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совершеннолетним</w:t>
      </w:r>
      <w:proofErr w:type="gramEnd"/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обучающимся или родителями (законными представителями) несо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вершеннолетнего обучающегося в П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ринимающую организацию вместе с заявлением о зачислении обучающегося в указанную орг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анизацию в порядке перевода из И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1746A3" w:rsidRPr="00DE05D2" w:rsidRDefault="003C37FF" w:rsidP="001746A3">
      <w:pPr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4.5. Зачисление обучающегося в П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ринимающую организацию в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рядке перевода оформляется приказом руководителя П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ринимающей организации (уполномоченного им лица) в течение трех рабочих дней после приема заявления и документов, указанных в пункте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4.3 настоящего Положения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с указанием даты зачисления и класса.</w:t>
      </w:r>
    </w:p>
    <w:p w:rsidR="001746A3" w:rsidRPr="00DE05D2" w:rsidRDefault="003C37FF" w:rsidP="001746A3">
      <w:pPr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4.6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 Принимающая организация при зачислении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обучающегося, отчисленного из И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сходной организации, в течение двух рабочих дней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даты издания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приказа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 зачислении обучающегося в порядке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перевода письменно уведомляет И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сходную организацию 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номере и дате приказа о зачислении обучающегося в П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ринимающую организацию.</w:t>
      </w:r>
    </w:p>
    <w:p w:rsidR="001746A3" w:rsidRPr="00DE05D2" w:rsidRDefault="003C37FF" w:rsidP="001746A3">
      <w:pPr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. Перевод обучающегося в случае прекращения деятельности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050E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сходной 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  <w:r w:rsidR="00050E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1746A3" w:rsidRPr="00DE05D2" w:rsidRDefault="003C37FF" w:rsidP="001746A3">
      <w:pPr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5.1. Р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ешения о прекращении деятельности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сходной организации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принимает учредитель и 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 соответствующем распорядительн</w:t>
      </w:r>
      <w:r w:rsidR="00050E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ом акте  указывает Принимающую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50E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организацию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50E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или 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перечень прини</w:t>
      </w:r>
      <w:r w:rsidR="00050E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мающих организаций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в которую будут переводиться обучающиеся, предоставившие необходимые письменные согласия на перевод в соответстви</w:t>
      </w:r>
      <w:r w:rsidR="00050E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и с пунктом </w:t>
      </w:r>
      <w:r w:rsidR="003C55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V.</w:t>
      </w:r>
      <w:r w:rsidR="00050E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 настоящего Положения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1746A3" w:rsidRPr="00DE05D2" w:rsidRDefault="00050EDD" w:rsidP="001746A3">
      <w:pPr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       О предстоящем переводе И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сходная организация в случае пре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кращения своей деятельности уведомляет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еля о прекращении деятельности И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сходной организаци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и, а также размещает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ых в пункте </w:t>
      </w:r>
      <w:r w:rsidR="003C55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 настоящего Положения, на перевод в П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ринимающую организацию.</w:t>
      </w:r>
    </w:p>
    <w:p w:rsidR="001746A3" w:rsidRPr="00DE05D2" w:rsidRDefault="00050EDD" w:rsidP="001746A3">
      <w:pPr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5.2. 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 причине, влекущей за собой необходимость перевода обучающих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ся, Исходная организация уведомляет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учредителя, совершеннолетних обучающихся или родителей (законных представителей) несовершеннолетних обучающихся в пи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сьменной форме, а также размещает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указанное уведомление на своем официальном сайте в сети Интернет:</w:t>
      </w:r>
    </w:p>
    <w:p w:rsidR="001746A3" w:rsidRPr="00DE05D2" w:rsidRDefault="00050EDD" w:rsidP="001746A3">
      <w:pPr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- 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1746A3" w:rsidRPr="00DE05D2" w:rsidRDefault="001746A3" w:rsidP="001746A3">
      <w:pPr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proofErr w:type="gramStart"/>
      <w:r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1746A3" w:rsidRPr="00DE05D2" w:rsidRDefault="00050EDD" w:rsidP="001746A3">
      <w:pPr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 в случае лишения И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аккредитацион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органы), решении о лишении И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1746A3" w:rsidRPr="00DE05D2" w:rsidRDefault="00050EDD" w:rsidP="001746A3">
      <w:pPr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 случае если до истечения срока действия государственной аккредитации по соответствующей образовательной програм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ме осталось менее 105 дней и у И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сходной организации отсутствует полученное от </w:t>
      </w:r>
      <w:proofErr w:type="spellStart"/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аккредитационного</w:t>
      </w:r>
      <w:proofErr w:type="spellEnd"/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1746A3" w:rsidRPr="00DE05D2" w:rsidRDefault="00050EDD" w:rsidP="001746A3">
      <w:pPr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 случае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тказа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аккредитационного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органа И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аккредитационного</w:t>
      </w:r>
      <w:proofErr w:type="spellEnd"/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органа об отказе исходной организации в государственной аккредитации по</w:t>
      </w:r>
      <w:proofErr w:type="gramEnd"/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соответствующей образовательной программе.</w:t>
      </w:r>
    </w:p>
    <w:p w:rsidR="001746A3" w:rsidRPr="00DE05D2" w:rsidRDefault="009903EC" w:rsidP="001746A3">
      <w:pPr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5.3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асие на перевод обучающихся из И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сходной организации, а также о сроках предоставления письменных согласий лиц, указанн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ых в пункте </w:t>
      </w:r>
      <w:r w:rsidR="003C55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 настоящего Положения, на перевод в П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ринимающую организацию. Указанная информация доводится в течение десяти рабочих дней с момента ее получения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включает в себя: наименование Принимающей организации (П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ринимающих организаций), перечень образовательных программ, реализуемых организацией, количество свободных мест.</w:t>
      </w:r>
    </w:p>
    <w:p w:rsidR="001746A3" w:rsidRPr="00DE05D2" w:rsidRDefault="009903EC" w:rsidP="001746A3">
      <w:pPr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5.4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. </w:t>
      </w:r>
      <w:proofErr w:type="gramStart"/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После получения соответствующих письменных согласий лиц, указанн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ых в пункте 2 настоящего Положения, И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сходная организ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ация издает приказ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об отчислении обучающихс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 в порядке перевода в П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1746A3" w:rsidRPr="00DE05D2" w:rsidRDefault="009903EC" w:rsidP="001746A3">
      <w:pPr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5,5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 В случае отк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аза от перевода в предлагаемую П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ринимающую организацию </w:t>
      </w:r>
      <w:proofErr w:type="gramStart"/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совершеннолетний</w:t>
      </w:r>
      <w:proofErr w:type="gramEnd"/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1746A3" w:rsidRPr="00DE05D2" w:rsidRDefault="009903EC" w:rsidP="001746A3">
      <w:pPr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5.6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сходная организация передает в П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ринимающую организацию списочный состав обучающихся, копии учебных планов, соответствующие письменные согласия лиц, указанн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ых в пункте </w:t>
      </w:r>
      <w:r w:rsidR="003C55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 настоящего Положения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личные дела обучающихся.</w:t>
      </w:r>
    </w:p>
    <w:p w:rsidR="001746A3" w:rsidRPr="00DE05D2" w:rsidRDefault="009903EC" w:rsidP="001746A3">
      <w:pPr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5.7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 На основ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ании представленных документов П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ринимающая организ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ация издает приказ о зачислении обучающихся в П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ринимающую орга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низацию в порядке перевода  с  указанием причин прекращения деятельности И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сходной органи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зации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1746A3" w:rsidRPr="00DE05D2" w:rsidRDefault="009903EC" w:rsidP="001746A3">
      <w:pPr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        В приказе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 зачислении делается </w:t>
      </w:r>
      <w:proofErr w:type="gramStart"/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запись</w:t>
      </w:r>
      <w:proofErr w:type="gramEnd"/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 зачислении обучающегося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 порядке перевода с указанием И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сходной организации, в которой он обучался до перевода, класса, формы обучения.</w:t>
      </w:r>
    </w:p>
    <w:p w:rsidR="001746A3" w:rsidRPr="00DE05D2" w:rsidRDefault="009903EC" w:rsidP="001746A3">
      <w:pPr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5.8. В П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ринимающей организации на основании переданных личных дел на обучающихся формируются новые личные дела, </w:t>
      </w:r>
      <w:proofErr w:type="gramStart"/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включающие</w:t>
      </w:r>
      <w:proofErr w:type="gramEnd"/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в том числе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ыписку из приказа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 зачислении в порядке перевода, соответствующие письменные согласия лиц, указанных в пункте </w:t>
      </w:r>
      <w:r w:rsidR="003C55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V.</w:t>
      </w:r>
      <w:r w:rsidR="001746A3" w:rsidRPr="00DE05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 настоящего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ложения</w:t>
      </w:r>
    </w:p>
    <w:p w:rsidR="001746A3" w:rsidRPr="00DE05D2" w:rsidRDefault="001746A3" w:rsidP="001746A3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746A3" w:rsidRPr="00DE05D2" w:rsidSect="00D014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8A6"/>
    <w:multiLevelType w:val="multilevel"/>
    <w:tmpl w:val="0FFC82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1641C3"/>
    <w:multiLevelType w:val="hybridMultilevel"/>
    <w:tmpl w:val="39BAE798"/>
    <w:lvl w:ilvl="0" w:tplc="0419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>
    <w:nsid w:val="42493F84"/>
    <w:multiLevelType w:val="multilevel"/>
    <w:tmpl w:val="DC2062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B04DF"/>
    <w:multiLevelType w:val="multilevel"/>
    <w:tmpl w:val="0FA4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7E688D"/>
    <w:multiLevelType w:val="multilevel"/>
    <w:tmpl w:val="5EC6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E60152"/>
    <w:multiLevelType w:val="multilevel"/>
    <w:tmpl w:val="A484D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492B71"/>
    <w:multiLevelType w:val="multilevel"/>
    <w:tmpl w:val="90BAB2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4243D9"/>
    <w:multiLevelType w:val="multilevel"/>
    <w:tmpl w:val="6114D7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FB22E3"/>
    <w:multiLevelType w:val="multilevel"/>
    <w:tmpl w:val="204439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F35"/>
    <w:rsid w:val="00017043"/>
    <w:rsid w:val="000347F2"/>
    <w:rsid w:val="0004126D"/>
    <w:rsid w:val="00050EDD"/>
    <w:rsid w:val="000A2CF0"/>
    <w:rsid w:val="000C47AA"/>
    <w:rsid w:val="00102315"/>
    <w:rsid w:val="001320A5"/>
    <w:rsid w:val="00162A6C"/>
    <w:rsid w:val="001746A3"/>
    <w:rsid w:val="001826E2"/>
    <w:rsid w:val="001A2E5F"/>
    <w:rsid w:val="001C34A7"/>
    <w:rsid w:val="001F507C"/>
    <w:rsid w:val="001F5A5E"/>
    <w:rsid w:val="00243EDA"/>
    <w:rsid w:val="002544B0"/>
    <w:rsid w:val="002D3C16"/>
    <w:rsid w:val="002D3C5F"/>
    <w:rsid w:val="0033278D"/>
    <w:rsid w:val="00341340"/>
    <w:rsid w:val="003A1C84"/>
    <w:rsid w:val="003B28FC"/>
    <w:rsid w:val="003C37FF"/>
    <w:rsid w:val="003C5553"/>
    <w:rsid w:val="00431ABA"/>
    <w:rsid w:val="004E1053"/>
    <w:rsid w:val="00572C65"/>
    <w:rsid w:val="005F35B1"/>
    <w:rsid w:val="00605EDA"/>
    <w:rsid w:val="00623171"/>
    <w:rsid w:val="00643B03"/>
    <w:rsid w:val="006911F3"/>
    <w:rsid w:val="006D7253"/>
    <w:rsid w:val="006F7A05"/>
    <w:rsid w:val="00760B51"/>
    <w:rsid w:val="007F21EF"/>
    <w:rsid w:val="0080175C"/>
    <w:rsid w:val="00860EFC"/>
    <w:rsid w:val="008B4B5C"/>
    <w:rsid w:val="008D675D"/>
    <w:rsid w:val="008E23B8"/>
    <w:rsid w:val="00923F35"/>
    <w:rsid w:val="009737F8"/>
    <w:rsid w:val="009903EC"/>
    <w:rsid w:val="009D0EE9"/>
    <w:rsid w:val="00A85B4A"/>
    <w:rsid w:val="00A972DC"/>
    <w:rsid w:val="00A973BA"/>
    <w:rsid w:val="00B05241"/>
    <w:rsid w:val="00B42AE3"/>
    <w:rsid w:val="00B43264"/>
    <w:rsid w:val="00B44FDB"/>
    <w:rsid w:val="00B610E9"/>
    <w:rsid w:val="00B831A8"/>
    <w:rsid w:val="00B903D9"/>
    <w:rsid w:val="00C118D2"/>
    <w:rsid w:val="00D014A8"/>
    <w:rsid w:val="00D426C2"/>
    <w:rsid w:val="00D86D75"/>
    <w:rsid w:val="00DE05D2"/>
    <w:rsid w:val="00E21B70"/>
    <w:rsid w:val="00EB22BB"/>
    <w:rsid w:val="00F045FA"/>
    <w:rsid w:val="00F36B82"/>
    <w:rsid w:val="00F36EBC"/>
    <w:rsid w:val="00F6782E"/>
    <w:rsid w:val="00FD55E6"/>
    <w:rsid w:val="00FF4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65"/>
    <w:pPr>
      <w:spacing w:after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B28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8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7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37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7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2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605EDA"/>
  </w:style>
  <w:style w:type="character" w:styleId="a7">
    <w:name w:val="FollowedHyperlink"/>
    <w:basedOn w:val="a0"/>
    <w:uiPriority w:val="99"/>
    <w:semiHidden/>
    <w:unhideWhenUsed/>
    <w:rsid w:val="00605EDA"/>
    <w:rPr>
      <w:color w:val="800080" w:themeColor="followedHyperlink"/>
      <w:u w:val="single"/>
    </w:rPr>
  </w:style>
  <w:style w:type="paragraph" w:customStyle="1" w:styleId="a8">
    <w:name w:val="Таблицы (моноширинный)"/>
    <w:basedOn w:val="a"/>
    <w:next w:val="a"/>
    <w:rsid w:val="00605EDA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rsid w:val="00605EDA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rsid w:val="00605ED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605E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Цветовое выделение"/>
    <w:rsid w:val="00605EDA"/>
    <w:rPr>
      <w:b/>
      <w:bCs/>
      <w:color w:val="000080"/>
    </w:rPr>
  </w:style>
  <w:style w:type="character" w:customStyle="1" w:styleId="ac">
    <w:name w:val="Гипертекстовая ссылка"/>
    <w:basedOn w:val="a0"/>
    <w:rsid w:val="00605EDA"/>
    <w:rPr>
      <w:color w:val="008000"/>
    </w:rPr>
  </w:style>
  <w:style w:type="character" w:customStyle="1" w:styleId="20">
    <w:name w:val="Заголовок 2 Знак"/>
    <w:basedOn w:val="a0"/>
    <w:link w:val="2"/>
    <w:uiPriority w:val="9"/>
    <w:semiHidden/>
    <w:rsid w:val="003B2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B28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 Spacing"/>
    <w:uiPriority w:val="1"/>
    <w:qFormat/>
    <w:rsid w:val="001746A3"/>
    <w:pPr>
      <w:spacing w:after="0" w:line="240" w:lineRule="auto"/>
    </w:pPr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65"/>
    <w:pPr>
      <w:spacing w:after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B28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8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7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37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7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2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605EDA"/>
  </w:style>
  <w:style w:type="character" w:styleId="a7">
    <w:name w:val="FollowedHyperlink"/>
    <w:basedOn w:val="a0"/>
    <w:uiPriority w:val="99"/>
    <w:semiHidden/>
    <w:unhideWhenUsed/>
    <w:rsid w:val="00605EDA"/>
    <w:rPr>
      <w:color w:val="800080" w:themeColor="followedHyperlink"/>
      <w:u w:val="single"/>
    </w:rPr>
  </w:style>
  <w:style w:type="paragraph" w:customStyle="1" w:styleId="a8">
    <w:name w:val="Таблицы (моноширинный)"/>
    <w:basedOn w:val="a"/>
    <w:next w:val="a"/>
    <w:rsid w:val="00605EDA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rsid w:val="00605EDA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rsid w:val="00605ED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605E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Цветовое выделение"/>
    <w:rsid w:val="00605EDA"/>
    <w:rPr>
      <w:b/>
      <w:bCs/>
      <w:color w:val="000080"/>
    </w:rPr>
  </w:style>
  <w:style w:type="character" w:customStyle="1" w:styleId="ac">
    <w:name w:val="Гипертекстовая ссылка"/>
    <w:basedOn w:val="a0"/>
    <w:rsid w:val="00605EDA"/>
    <w:rPr>
      <w:color w:val="008000"/>
    </w:rPr>
  </w:style>
  <w:style w:type="character" w:customStyle="1" w:styleId="20">
    <w:name w:val="Заголовок 2 Знак"/>
    <w:basedOn w:val="a0"/>
    <w:link w:val="2"/>
    <w:uiPriority w:val="9"/>
    <w:semiHidden/>
    <w:rsid w:val="003B2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B28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2700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40370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786">
          <w:marLeft w:val="48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5829">
          <w:marLeft w:val="30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565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751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0563">
                  <w:marLeft w:val="-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7029034">
              <w:marLeft w:val="0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2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96512">
          <w:marLeft w:val="-146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9669">
              <w:marLeft w:val="15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6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2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7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9674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8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10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301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68347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3052</Words>
  <Characters>17399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19</cp:revision>
  <cp:lastPrinted>2017-01-13T02:31:00Z</cp:lastPrinted>
  <dcterms:created xsi:type="dcterms:W3CDTF">2013-12-12T08:50:00Z</dcterms:created>
  <dcterms:modified xsi:type="dcterms:W3CDTF">2017-01-13T02:48:00Z</dcterms:modified>
</cp:coreProperties>
</file>